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6BD8" w14:textId="3CE22040" w:rsidR="004A7F93" w:rsidRPr="002D1D21" w:rsidRDefault="004A7F93" w:rsidP="006B72BF">
      <w:pPr>
        <w:spacing w:after="0" w:line="240" w:lineRule="auto"/>
        <w:rPr>
          <w:rStyle w:val="jsgrdq"/>
          <w:rFonts w:ascii="Avenir Next LT Pro Demi" w:hAnsi="Avenir Next LT Pro Demi" w:cs="Aharoni"/>
          <w:b/>
          <w:bCs/>
          <w:color w:val="1A7178"/>
          <w:sz w:val="56"/>
          <w:szCs w:val="56"/>
        </w:rPr>
      </w:pPr>
      <w:bookmarkStart w:id="0" w:name="_GoBack"/>
      <w:bookmarkEnd w:id="0"/>
      <w:r w:rsidRPr="002D1D21">
        <w:rPr>
          <w:rStyle w:val="jsgrdq"/>
          <w:rFonts w:ascii="Avenir Next LT Pro Demi" w:hAnsi="Avenir Next LT Pro Demi"/>
          <w:b/>
          <w:color w:val="1A7178"/>
          <w:sz w:val="56"/>
        </w:rPr>
        <w:t xml:space="preserve">After your protection order hearing, what happens next? </w:t>
      </w:r>
    </w:p>
    <w:p w14:paraId="596E8743" w14:textId="77777777" w:rsidR="006B72BF" w:rsidRPr="002D1D21" w:rsidRDefault="006B72BF" w:rsidP="006B72BF">
      <w:pPr>
        <w:spacing w:line="240" w:lineRule="auto"/>
        <w:rPr>
          <w:rStyle w:val="jsgrdq"/>
          <w:rFonts w:ascii="Avenir Next LT Pro Demi" w:hAnsi="Avenir Next LT Pro Demi" w:cs="Aharoni"/>
          <w:b/>
          <w:bCs/>
          <w:i/>
          <w:iCs/>
          <w:color w:val="1A7178"/>
          <w:sz w:val="56"/>
          <w:szCs w:val="56"/>
        </w:rPr>
      </w:pPr>
      <w:r w:rsidRPr="002D1D21">
        <w:rPr>
          <w:rStyle w:val="jsgrdq"/>
          <w:rFonts w:ascii="Avenir Next LT Pro Demi" w:hAnsi="Avenir Next LT Pro Demi"/>
          <w:b/>
          <w:i/>
          <w:color w:val="1A7178"/>
          <w:sz w:val="56"/>
        </w:rPr>
        <w:t>Pagkatapos ng iyong pagdinig para sa utos ng proteksyon, anong susunod?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92"/>
        <w:gridCol w:w="194"/>
        <w:gridCol w:w="291"/>
        <w:gridCol w:w="3413"/>
        <w:gridCol w:w="540"/>
        <w:gridCol w:w="990"/>
      </w:tblGrid>
      <w:tr w:rsidR="00C723FE" w:rsidRPr="002D1D21" w14:paraId="7A66D7E8" w14:textId="77777777" w:rsidTr="00B52CA5">
        <w:trPr>
          <w:trHeight w:val="450"/>
        </w:trPr>
        <w:tc>
          <w:tcPr>
            <w:tcW w:w="10080" w:type="dxa"/>
            <w:gridSpan w:val="7"/>
          </w:tcPr>
          <w:p w14:paraId="644D76C2" w14:textId="77777777" w:rsidR="00C723FE" w:rsidRPr="002D1D21" w:rsidRDefault="00C723FE" w:rsidP="006B72BF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  <w:t>What if I disagree with the court's decision?</w:t>
            </w:r>
          </w:p>
          <w:p w14:paraId="6CB1C1DB" w14:textId="0AD1DE40" w:rsidR="006B72BF" w:rsidRPr="002D1D21" w:rsidRDefault="006B72BF" w:rsidP="006B72BF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32"/>
                <w:szCs w:val="32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32"/>
              </w:rPr>
              <w:t>Paano kung hindi ako sang-ayon sa desisyon ng korte?</w:t>
            </w:r>
          </w:p>
        </w:tc>
      </w:tr>
      <w:tr w:rsidR="00B1196E" w:rsidRPr="002D1D21" w14:paraId="3B2739E6" w14:textId="77777777" w:rsidTr="00E23E0F">
        <w:trPr>
          <w:trHeight w:val="450"/>
        </w:trPr>
        <w:tc>
          <w:tcPr>
            <w:tcW w:w="2160" w:type="dxa"/>
            <w:vAlign w:val="center"/>
          </w:tcPr>
          <w:p w14:paraId="218692EC" w14:textId="60521406" w:rsidR="00B1196E" w:rsidRPr="002D1D21" w:rsidRDefault="00B1196E" w:rsidP="00970A8A">
            <w:pPr>
              <w:jc w:val="center"/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2F1ACDB4" wp14:editId="6CDAC86D">
                  <wp:extent cx="779509" cy="760021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32D130F5" w14:textId="1BAA597E" w:rsidR="00E05779" w:rsidRPr="002D1D21" w:rsidRDefault="00B1196E" w:rsidP="006B72BF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Within </w:t>
            </w:r>
            <w:r w:rsidRPr="002D1D21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10 DAYS</w:t>
            </w:r>
            <w:r w:rsidRPr="002D1D21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 after the entry of the order you can ask for reconsideration or revision.</w:t>
            </w:r>
          </w:p>
          <w:p w14:paraId="44FD00E9" w14:textId="77777777" w:rsidR="006B72BF" w:rsidRPr="002D1D21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Sa loob ng </w:t>
            </w:r>
            <w:r w:rsidRPr="002D1D21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10 ARAW</w:t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, puwede kang humingi ng muling pagsasaalang-alang o rebisyon pagkatapos ng pagpapasa.</w:t>
            </w:r>
          </w:p>
          <w:p w14:paraId="7C09C97C" w14:textId="0813D027" w:rsidR="00E05779" w:rsidRPr="002D1D21" w:rsidRDefault="00B1196E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2D1D21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reconsideration</w:t>
            </w: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if the decision was legally incorrect or you have newly discovered evidence.</w:t>
            </w:r>
          </w:p>
          <w:p w14:paraId="69EE9040" w14:textId="77777777" w:rsidR="006B72BF" w:rsidRPr="002D1D21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Humingi ng </w:t>
            </w:r>
            <w:r w:rsidRPr="002D1D21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muling pagsasaalang-alang</w:t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kung ang desisyon ay hindi wasto ayon sa batas o mayroon kang bagong tuklas na ebidensya.</w:t>
            </w:r>
          </w:p>
          <w:p w14:paraId="00DEC527" w14:textId="77777777" w:rsidR="00B1196E" w:rsidRPr="002D1D21" w:rsidRDefault="00B1196E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Ask for </w:t>
            </w:r>
            <w:r w:rsidRPr="002D1D21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revision</w:t>
            </w: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if your case was decided by a court commissioner (not a judge), and you want a judge to review the same evidence.</w:t>
            </w:r>
          </w:p>
          <w:p w14:paraId="1705FFFA" w14:textId="77777777" w:rsidR="006B72BF" w:rsidRPr="002D1D21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Humingi ng </w:t>
            </w:r>
            <w:r w:rsidRPr="002D1D21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rebisyon</w:t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kung isang komisyoner ng korte (hindi isang hukom) ang nagdesisyon sa iyong kaso, at gusto mong repasuhin ng isang hukom ang parehong ebidensiya.</w:t>
            </w:r>
          </w:p>
          <w:p w14:paraId="645B1DCD" w14:textId="399D31E6" w:rsidR="003A4999" w:rsidRPr="002D1D21" w:rsidRDefault="003A4999" w:rsidP="006B72BF">
            <w:pPr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File your motion for reconsideration or revision with the court clerk. Check your county’s </w:t>
            </w:r>
            <w:r w:rsidRPr="002D1D21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</w:rPr>
              <w:t>local court rules</w:t>
            </w:r>
            <w:r w:rsidR="003624A8"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for specific instructions.</w:t>
            </w:r>
          </w:p>
          <w:p w14:paraId="222286C7" w14:textId="77777777" w:rsidR="006B72BF" w:rsidRPr="00547A40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  <w:lang w:val="pt-BR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Isumite ang iyong mosyon para sa muling pagsasaalang-alang o rebisyon sa klerk ng korte. </w:t>
            </w:r>
            <w:r w:rsidRPr="00547A40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  <w:lang w:val="pt-BR"/>
              </w:rPr>
              <w:t xml:space="preserve">Tingnan ang mga </w:t>
            </w:r>
            <w:r w:rsidRPr="00547A40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  <w:lang w:val="pt-BR"/>
              </w:rPr>
              <w:t>lokal na patakaran ng korte</w:t>
            </w:r>
            <w:r w:rsidRPr="00547A40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  <w:lang w:val="pt-BR"/>
              </w:rPr>
              <w:t xml:space="preserve"> sa iyong county para sa mga partikular na tagubilin.</w:t>
            </w:r>
          </w:p>
          <w:p w14:paraId="0D9D5BA8" w14:textId="77777777" w:rsidR="003624A8" w:rsidRPr="002D1D21" w:rsidRDefault="003624A8" w:rsidP="006B72BF">
            <w:pPr>
              <w:rPr>
                <w:rStyle w:val="Hyperlink"/>
                <w:rFonts w:ascii="Avenir Next LT Pro Light" w:hAnsi="Avenir Next LT Pro Light"/>
                <w:bCs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Find forms at </w:t>
            </w:r>
            <w:hyperlink r:id="rId8" w:history="1">
              <w:r w:rsidR="001E779B" w:rsidRPr="002D1D21">
                <w:rPr>
                  <w:rStyle w:val="Hyperlink"/>
                  <w:rFonts w:ascii="Avenir Next LT Pro Light" w:hAnsi="Avenir Next LT Pro Light"/>
                  <w:bCs/>
                  <w:sz w:val="24"/>
                  <w:szCs w:val="24"/>
                </w:rPr>
                <w:t>www.courts.wa.gov/forms/</w:t>
              </w:r>
            </w:hyperlink>
          </w:p>
          <w:p w14:paraId="42BF2CD2" w14:textId="68D1E95C" w:rsidR="006B72BF" w:rsidRPr="002D1D21" w:rsidRDefault="006B72BF" w:rsidP="006B72BF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Hanapin ang mga form sa </w:t>
            </w:r>
            <w:hyperlink r:id="rId9" w:history="1">
              <w:r w:rsidRPr="002D1D21">
                <w:rPr>
                  <w:rStyle w:val="Hyperlink"/>
                  <w:rFonts w:ascii="Avenir Next LT Pro Light" w:hAnsi="Avenir Next LT Pro Light"/>
                  <w:i/>
                  <w:sz w:val="24"/>
                </w:rPr>
                <w:t>www.courts.wa.gov/forms/</w:t>
              </w:r>
            </w:hyperlink>
          </w:p>
        </w:tc>
      </w:tr>
      <w:tr w:rsidR="00970849" w:rsidRPr="002D1D21" w14:paraId="676172F7" w14:textId="77777777" w:rsidTr="00B3395F">
        <w:trPr>
          <w:trHeight w:val="684"/>
        </w:trPr>
        <w:tc>
          <w:tcPr>
            <w:tcW w:w="10080" w:type="dxa"/>
            <w:gridSpan w:val="7"/>
          </w:tcPr>
          <w:p w14:paraId="5718C883" w14:textId="77777777" w:rsidR="00970849" w:rsidRPr="002D1D21" w:rsidRDefault="00096BD4" w:rsidP="006B72BF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You can file an </w:t>
            </w:r>
            <w:r w:rsidRPr="002D1D21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appeal</w:t>
            </w:r>
            <w:r w:rsidRPr="002D1D21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 within </w:t>
            </w:r>
            <w:r w:rsidRPr="002D1D21">
              <w:rPr>
                <w:rStyle w:val="jsgrdq"/>
                <w:rFonts w:ascii="Avenir Next LT Pro Light" w:hAnsi="Avenir Next LT Pro Light"/>
                <w:b/>
                <w:color w:val="04323A"/>
                <w:sz w:val="24"/>
              </w:rPr>
              <w:t xml:space="preserve">30 DAYS </w:t>
            </w:r>
            <w:r w:rsidRPr="002D1D21">
              <w:rPr>
                <w:rStyle w:val="jsgrdq"/>
                <w:rFonts w:ascii="Avenir Next LT Pro Light" w:hAnsi="Avenir Next LT Pro Light"/>
                <w:color w:val="04323A"/>
                <w:sz w:val="24"/>
              </w:rPr>
              <w:t xml:space="preserve">after entry of the order. </w:t>
            </w:r>
            <w:r w:rsidR="00970849" w:rsidRPr="002D1D21">
              <w:rPr>
                <w:rFonts w:ascii="Avenir Next LT Pro Light" w:hAnsi="Avenir Next LT Pro Light"/>
                <w:color w:val="04323A"/>
                <w:sz w:val="24"/>
                <w:szCs w:val="24"/>
              </w:rPr>
              <w:t>You have the right to a transcript or recording of the hearing.</w:t>
            </w:r>
          </w:p>
          <w:p w14:paraId="6DCCDDAF" w14:textId="6CD12992" w:rsidR="006B72BF" w:rsidRPr="002D1D21" w:rsidRDefault="006B72BF" w:rsidP="006B72BF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Puwede kang magsumite ng </w:t>
            </w:r>
            <w:r w:rsidRPr="002D1D21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  <w:t>apela</w:t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sa loob ng </w:t>
            </w:r>
            <w:r w:rsidRPr="002D1D21">
              <w:rPr>
                <w:rStyle w:val="jsgrdq"/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30 ARAW</w:t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 pagkatapos ng pagpapasok ng utos. </w:t>
            </w:r>
            <w:r w:rsidRPr="002D1D21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</w:rPr>
              <w:t>Mayroon kang karapatan sa transcript o recording ng pagdinig.</w:t>
            </w:r>
          </w:p>
        </w:tc>
      </w:tr>
      <w:tr w:rsidR="00CB3501" w:rsidRPr="002D1D21" w14:paraId="7A632BC7" w14:textId="77777777" w:rsidTr="005C04E7">
        <w:tc>
          <w:tcPr>
            <w:tcW w:w="10080" w:type="dxa"/>
            <w:gridSpan w:val="7"/>
          </w:tcPr>
          <w:p w14:paraId="440C8D60" w14:textId="77777777" w:rsidR="005C04E7" w:rsidRPr="002D1D21" w:rsidRDefault="00F53A51" w:rsidP="006B72BF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color w:val="04323A"/>
                <w:sz w:val="24"/>
              </w:rPr>
              <w:t xml:space="preserve">If new evidence would support issuing a protection order, you can refile a petition for a protection order </w:t>
            </w:r>
            <w:r w:rsidRPr="002D1D21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at any time</w:t>
            </w:r>
            <w:r w:rsidR="007935E1" w:rsidRPr="002D1D21">
              <w:rPr>
                <w:rFonts w:ascii="Avenir Next LT Pro Light" w:hAnsi="Avenir Next LT Pro Light"/>
                <w:color w:val="04323A"/>
                <w:sz w:val="24"/>
                <w:szCs w:val="24"/>
              </w:rPr>
              <w:t>.</w:t>
            </w:r>
          </w:p>
          <w:p w14:paraId="79CE4CBF" w14:textId="309879C3" w:rsidR="006B72BF" w:rsidRPr="002D1D21" w:rsidRDefault="006B72BF" w:rsidP="006B72BF">
            <w:pPr>
              <w:spacing w:after="60"/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2D1D21">
              <w:rPr>
                <w:rFonts w:ascii="Avenir Next LT Pro Light" w:hAnsi="Avenir Next LT Pro Light"/>
                <w:i/>
                <w:color w:val="04323A"/>
                <w:sz w:val="24"/>
              </w:rPr>
              <w:t xml:space="preserve">Kung ang bagong ebidensya ay susuporta sa pagbibigay ng utos ng proteksyon, puwede kang muling magsumite ng petisyon para sa utos ng proteksyon </w:t>
            </w:r>
            <w:r w:rsidRPr="002D1D21">
              <w:rPr>
                <w:rFonts w:ascii="Avenir Next LT Pro Light" w:hAnsi="Avenir Next LT Pro Light"/>
                <w:b/>
                <w:i/>
                <w:iCs/>
                <w:color w:val="04323A"/>
                <w:sz w:val="24"/>
                <w:szCs w:val="24"/>
              </w:rPr>
              <w:t>anumang oras</w:t>
            </w:r>
            <w:r w:rsidRPr="002D1D21">
              <w:rPr>
                <w:rFonts w:ascii="Avenir Next LT Pro Light" w:hAnsi="Avenir Next LT Pro Light"/>
                <w:i/>
                <w:color w:val="04323A"/>
                <w:sz w:val="24"/>
              </w:rPr>
              <w:t>.</w:t>
            </w:r>
          </w:p>
        </w:tc>
      </w:tr>
      <w:tr w:rsidR="000C0D29" w:rsidRPr="002D1D21" w14:paraId="0B7A4137" w14:textId="77777777" w:rsidTr="005C04E7">
        <w:tc>
          <w:tcPr>
            <w:tcW w:w="10080" w:type="dxa"/>
            <w:gridSpan w:val="7"/>
            <w:tcBorders>
              <w:bottom w:val="dashSmallGap" w:sz="18" w:space="0" w:color="auto"/>
            </w:tcBorders>
          </w:tcPr>
          <w:p w14:paraId="0EFFEED6" w14:textId="11FECCA6" w:rsidR="000C0D29" w:rsidRPr="002D1D21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EF0617" w:rsidRPr="002D1D21" w14:paraId="651D1161" w14:textId="77777777" w:rsidTr="009D579E">
        <w:trPr>
          <w:trHeight w:val="25"/>
        </w:trPr>
        <w:tc>
          <w:tcPr>
            <w:tcW w:w="10080" w:type="dxa"/>
            <w:gridSpan w:val="7"/>
            <w:tcBorders>
              <w:top w:val="dashSmallGap" w:sz="18" w:space="0" w:color="auto"/>
            </w:tcBorders>
          </w:tcPr>
          <w:p w14:paraId="05212F37" w14:textId="18EAEE78" w:rsidR="00EF0617" w:rsidRPr="002D1D21" w:rsidRDefault="00EF0617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6F3CA4" w:rsidRPr="002D1D21" w14:paraId="1060DF31" w14:textId="77777777" w:rsidTr="00BA261A">
        <w:tc>
          <w:tcPr>
            <w:tcW w:w="10080" w:type="dxa"/>
            <w:gridSpan w:val="7"/>
            <w:shd w:val="clear" w:color="auto" w:fill="auto"/>
          </w:tcPr>
          <w:p w14:paraId="15EE98B5" w14:textId="77777777" w:rsidR="004A7F93" w:rsidRPr="002D1D21" w:rsidRDefault="004A7F93" w:rsidP="006B72BF">
            <w:pPr>
              <w:spacing w:before="60"/>
              <w:jc w:val="center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  <w:lastRenderedPageBreak/>
              <w:t>If the order was granted...</w:t>
            </w:r>
          </w:p>
          <w:p w14:paraId="20845941" w14:textId="7D650E39" w:rsidR="006B72BF" w:rsidRPr="002D1D21" w:rsidRDefault="006B72BF" w:rsidP="006B72BF">
            <w:pPr>
              <w:spacing w:after="60"/>
              <w:jc w:val="center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40"/>
                <w:szCs w:val="40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40"/>
              </w:rPr>
              <w:t>Kung ipagkakaloob ang utos...</w:t>
            </w:r>
          </w:p>
        </w:tc>
      </w:tr>
      <w:tr w:rsidR="006B72BF" w:rsidRPr="002D1D21" w14:paraId="5F99ACF6" w14:textId="77777777" w:rsidTr="008C605A">
        <w:tc>
          <w:tcPr>
            <w:tcW w:w="8550" w:type="dxa"/>
            <w:gridSpan w:val="5"/>
          </w:tcPr>
          <w:p w14:paraId="27807D12" w14:textId="77777777" w:rsidR="006B72BF" w:rsidRPr="002D1D21" w:rsidRDefault="006B72BF" w:rsidP="006B72BF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How is the order enforced?</w:t>
            </w:r>
          </w:p>
          <w:p w14:paraId="4EB475A5" w14:textId="074AF083" w:rsidR="006B72BF" w:rsidRPr="002D1D21" w:rsidRDefault="006B72BF" w:rsidP="00432D5E">
            <w:pPr>
              <w:spacing w:after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Paano ipinapatupad ang utos?</w:t>
            </w:r>
          </w:p>
        </w:tc>
        <w:tc>
          <w:tcPr>
            <w:tcW w:w="1530" w:type="dxa"/>
            <w:gridSpan w:val="2"/>
            <w:vMerge w:val="restart"/>
          </w:tcPr>
          <w:p w14:paraId="7C12281C" w14:textId="04062AC3" w:rsidR="006B72BF" w:rsidRPr="002D1D21" w:rsidRDefault="006B72BF" w:rsidP="000C0D29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7BA3356E" wp14:editId="3F45BED0">
                  <wp:extent cx="830714" cy="771896"/>
                  <wp:effectExtent l="0" t="0" r="7620" b="9525"/>
                  <wp:docPr id="5" name="Picture 5" descr="Icon na Deskripsyon na awtomatikong bin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14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2BF" w:rsidRPr="002D1D21" w14:paraId="11E31D18" w14:textId="77777777" w:rsidTr="00AD787C">
        <w:tc>
          <w:tcPr>
            <w:tcW w:w="4846" w:type="dxa"/>
            <w:gridSpan w:val="3"/>
          </w:tcPr>
          <w:p w14:paraId="2D70D8FC" w14:textId="77777777" w:rsidR="006B72BF" w:rsidRPr="002D1D21" w:rsidRDefault="006B72BF" w:rsidP="006B72BF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The restrained person must follow the order or risk criminal or civil penalties.</w:t>
            </w:r>
          </w:p>
          <w:p w14:paraId="5BF8027C" w14:textId="5D4104C0" w:rsidR="006B72BF" w:rsidRPr="002D1D21" w:rsidRDefault="006B72BF" w:rsidP="006B72BF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Dapat sundin ng pinipigilang tao ang utos o maaari siyang patawan ng parusang kriminal o sibil.</w:t>
            </w:r>
          </w:p>
        </w:tc>
        <w:tc>
          <w:tcPr>
            <w:tcW w:w="291" w:type="dxa"/>
          </w:tcPr>
          <w:p w14:paraId="6C68D6AE" w14:textId="5418A4D6" w:rsidR="006B72BF" w:rsidRPr="002D1D21" w:rsidRDefault="006B72BF" w:rsidP="00D832B7">
            <w:pPr>
              <w:spacing w:before="60" w:after="60"/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bCs/>
                <w:noProof/>
                <w:color w:val="04323A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37D113" wp14:editId="6695258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24765</wp:posOffset>
                      </wp:positionV>
                      <wp:extent cx="0" cy="822960"/>
                      <wp:effectExtent l="0" t="0" r="1905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9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72D65B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.95pt" to="1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6CFEEC9F" w14:textId="77777777" w:rsidR="006B72BF" w:rsidRPr="002D1D21" w:rsidRDefault="006B72BF" w:rsidP="006B72BF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The protected person can call 911 to report violations.</w:t>
            </w:r>
          </w:p>
          <w:p w14:paraId="0D00B219" w14:textId="0AC8869A" w:rsidR="006B72BF" w:rsidRPr="002D1D21" w:rsidRDefault="006B72BF" w:rsidP="006B72BF">
            <w:pPr>
              <w:rPr>
                <w:rFonts w:ascii="Avenir Next LT Pro Light" w:hAnsi="Avenir Next LT Pro Light"/>
                <w:bCs/>
                <w:i/>
                <w:i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i/>
                <w:color w:val="04323A"/>
                <w:sz w:val="24"/>
              </w:rPr>
              <w:t>Maaaring tumawag ang pinoprotektahang tao sa 911 para iulat ang mga paglabag.</w:t>
            </w:r>
          </w:p>
        </w:tc>
        <w:tc>
          <w:tcPr>
            <w:tcW w:w="1530" w:type="dxa"/>
            <w:gridSpan w:val="2"/>
            <w:vMerge/>
          </w:tcPr>
          <w:p w14:paraId="6CA505F9" w14:textId="518BBF5C" w:rsidR="006B72BF" w:rsidRPr="002D1D21" w:rsidRDefault="006B72BF" w:rsidP="000C0D29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</w:p>
        </w:tc>
      </w:tr>
      <w:tr w:rsidR="000C0D29" w:rsidRPr="002D1D21" w14:paraId="0F39CDAD" w14:textId="77777777" w:rsidTr="00AD787C">
        <w:tc>
          <w:tcPr>
            <w:tcW w:w="10080" w:type="dxa"/>
            <w:gridSpan w:val="7"/>
          </w:tcPr>
          <w:p w14:paraId="12C44939" w14:textId="2D91A338" w:rsidR="000C0D29" w:rsidRPr="002D1D21" w:rsidRDefault="000C0D29" w:rsidP="008F672F">
            <w:pPr>
              <w:pStyle w:val="Spacerline"/>
              <w:rPr>
                <w:sz w:val="12"/>
                <w:szCs w:val="12"/>
              </w:rPr>
            </w:pPr>
          </w:p>
        </w:tc>
      </w:tr>
      <w:tr w:rsidR="000C0D29" w:rsidRPr="002D1D21" w14:paraId="483E440F" w14:textId="03D43322" w:rsidTr="00AD787C">
        <w:trPr>
          <w:trHeight w:val="803"/>
        </w:trPr>
        <w:tc>
          <w:tcPr>
            <w:tcW w:w="4652" w:type="dxa"/>
            <w:gridSpan w:val="2"/>
            <w:vMerge w:val="restart"/>
          </w:tcPr>
          <w:p w14:paraId="470620A5" w14:textId="77777777" w:rsidR="000C0D29" w:rsidRPr="002D1D21" w:rsidRDefault="000C0D29" w:rsidP="00D825F5">
            <w:pPr>
              <w:spacing w:before="60"/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2D1D21"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changed or terminated?</w:t>
            </w:r>
          </w:p>
          <w:p w14:paraId="4E7A2DD1" w14:textId="77777777" w:rsidR="00D825F5" w:rsidRPr="002D1D21" w:rsidRDefault="00D825F5" w:rsidP="00D825F5">
            <w:pPr>
              <w:spacing w:after="60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2D1D21">
              <w:rPr>
                <w:rFonts w:ascii="Avenir Next LT Pro Demi" w:hAnsi="Avenir Next LT Pro Demi"/>
                <w:b/>
                <w:i/>
                <w:color w:val="04323A"/>
                <w:sz w:val="28"/>
              </w:rPr>
              <w:t>Puwede bang baguhin o wakasan ang utos?</w:t>
            </w:r>
          </w:p>
          <w:p w14:paraId="75D05F62" w14:textId="2D5A4006" w:rsidR="000C0D29" w:rsidRPr="002D1D21" w:rsidRDefault="000C0D29" w:rsidP="00D825F5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Either party may file a motion to modify or terminate the order.</w:t>
            </w:r>
          </w:p>
          <w:p w14:paraId="6AE2A2C9" w14:textId="77777777" w:rsidR="00D825F5" w:rsidRPr="002D1D21" w:rsidRDefault="00D825F5" w:rsidP="00D825F5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i/>
                <w:color w:val="04323A"/>
                <w:sz w:val="24"/>
              </w:rPr>
              <w:t>Maaaring maghain ng mosyon ang sinumang partido para baguhin o wakasan ang utos.</w:t>
            </w:r>
          </w:p>
          <w:p w14:paraId="79F667B2" w14:textId="77777777" w:rsidR="000C0D29" w:rsidRPr="002D1D21" w:rsidRDefault="000C0D29" w:rsidP="00D825F5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color w:val="04323A"/>
                <w:sz w:val="24"/>
              </w:rPr>
              <w:t>A restrained person may do this only once within every 12-month period.</w:t>
            </w:r>
          </w:p>
          <w:p w14:paraId="02CE87D9" w14:textId="7CF50A4D" w:rsidR="00D825F5" w:rsidRPr="002D1D21" w:rsidRDefault="00D825F5" w:rsidP="00D825F5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i/>
                <w:color w:val="04323A"/>
                <w:sz w:val="24"/>
              </w:rPr>
              <w:t>Maaari lang itong gawin ng isang pinipigilang tao nang isang beses sa loob ng 12-buwang yugto.</w:t>
            </w:r>
          </w:p>
        </w:tc>
        <w:tc>
          <w:tcPr>
            <w:tcW w:w="5428" w:type="dxa"/>
            <w:gridSpan w:val="5"/>
          </w:tcPr>
          <w:p w14:paraId="340D0804" w14:textId="31A3EF3B" w:rsidR="000C0D29" w:rsidRPr="002D1D21" w:rsidRDefault="000C0D29" w:rsidP="00D825F5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renewed?</w:t>
            </w:r>
          </w:p>
          <w:p w14:paraId="5D3121E3" w14:textId="40EDE173" w:rsidR="00D825F5" w:rsidRPr="002D1D21" w:rsidRDefault="00D825F5" w:rsidP="00D825F5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Puwede bang i-renew ang utos?</w:t>
            </w:r>
          </w:p>
          <w:p w14:paraId="65E324C0" w14:textId="4E748AE1" w:rsidR="000C0D29" w:rsidRPr="002D1D21" w:rsidRDefault="000C0D29" w:rsidP="00D825F5">
            <w:pPr>
              <w:ind w:right="-288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The protected person may file a motion to </w:t>
            </w:r>
            <w:r w:rsidR="00547A40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br/>
            </w: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renew within 90 days before the order expires. </w:t>
            </w:r>
          </w:p>
          <w:p w14:paraId="7EBA621C" w14:textId="5D0580A4" w:rsidR="00D825F5" w:rsidRPr="002D1D21" w:rsidRDefault="00D825F5" w:rsidP="00D825F5">
            <w:pPr>
              <w:spacing w:after="60"/>
              <w:ind w:right="-288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 xml:space="preserve">Maaaring maghain ng mosyon ang pinoprotektahang tao para mag-renew sa loob </w:t>
            </w:r>
            <w:r w:rsidR="00547A40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br/>
            </w: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ng 90 araw bago mawalan ng bisa ang utos.</w:t>
            </w:r>
          </w:p>
        </w:tc>
      </w:tr>
      <w:tr w:rsidR="000C0D29" w:rsidRPr="002D1D21" w14:paraId="5214EA47" w14:textId="77777777" w:rsidTr="00361CE1">
        <w:trPr>
          <w:trHeight w:val="802"/>
        </w:trPr>
        <w:tc>
          <w:tcPr>
            <w:tcW w:w="4652" w:type="dxa"/>
            <w:gridSpan w:val="2"/>
            <w:vMerge/>
          </w:tcPr>
          <w:p w14:paraId="5098DA4C" w14:textId="77777777" w:rsidR="000C0D29" w:rsidRPr="002D1D21" w:rsidRDefault="000C0D29" w:rsidP="000C0D29">
            <w:pPr>
              <w:rPr>
                <w:rFonts w:ascii="Avenir Next LT Pro Demi" w:hAnsi="Avenir Next LT Pro Demi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3CC18F86" w14:textId="77777777" w:rsidR="000C0D29" w:rsidRPr="002D1D21" w:rsidRDefault="000C0D29" w:rsidP="00D825F5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Example: if an order expires Dec. 15, a motion to renew may be filed as early as Sept. 16.</w:t>
            </w:r>
          </w:p>
          <w:p w14:paraId="6E54E399" w14:textId="68ABD35B" w:rsidR="00D825F5" w:rsidRPr="002D1D21" w:rsidRDefault="00D825F5" w:rsidP="00D825F5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  <w:sz w:val="24"/>
              </w:rPr>
              <w:t>Halimbawa: Setyembre 16 pa lang ay maaari nang maghain ng mosyon para mag-renew kung mawawalan ng bisa ang isang utos sa Disyembre 15.</w:t>
            </w:r>
          </w:p>
        </w:tc>
        <w:tc>
          <w:tcPr>
            <w:tcW w:w="990" w:type="dxa"/>
          </w:tcPr>
          <w:p w14:paraId="12FB69C2" w14:textId="61399925" w:rsidR="000C0D29" w:rsidRPr="002D1D21" w:rsidRDefault="00D55FD4" w:rsidP="00D55FD4">
            <w:pPr>
              <w:spacing w:before="120"/>
              <w:ind w:left="-144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79B50212" wp14:editId="301D6061">
                  <wp:extent cx="609293" cy="510639"/>
                  <wp:effectExtent l="0" t="0" r="635" b="3810"/>
                  <wp:docPr id="3" name="Picture 3" descr="Icon na Deskripsyon na awtomatikong bin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29" w:rsidRPr="002D1D21" w14:paraId="42AF5D2F" w14:textId="77777777" w:rsidTr="00AD787C">
        <w:tc>
          <w:tcPr>
            <w:tcW w:w="10080" w:type="dxa"/>
            <w:gridSpan w:val="7"/>
          </w:tcPr>
          <w:p w14:paraId="1D32D8AE" w14:textId="64B0C764" w:rsidR="000C0D29" w:rsidRPr="002D1D21" w:rsidRDefault="000C0D29" w:rsidP="008F672F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0C0D29" w:rsidRPr="00C248BB" w14:paraId="7E5492C8" w14:textId="77777777" w:rsidTr="00E23E0F">
        <w:tc>
          <w:tcPr>
            <w:tcW w:w="2160" w:type="dxa"/>
            <w:vAlign w:val="center"/>
          </w:tcPr>
          <w:p w14:paraId="086B8C38" w14:textId="64B1EB53" w:rsidR="000C0D29" w:rsidRPr="002D1D21" w:rsidRDefault="000C0D29" w:rsidP="000B0E34">
            <w:pPr>
              <w:spacing w:before="200"/>
              <w:jc w:val="center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2D1D21">
              <w:rPr>
                <w:rFonts w:ascii="Avenir Next LT Pro Light" w:hAnsi="Avenir Next LT Pro Light"/>
                <w:b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29A6A535" wp14:editId="2137817C">
                  <wp:extent cx="743588" cy="538004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0F2EEF33" w14:textId="554A8A6E" w:rsidR="000C0D29" w:rsidRPr="002D1D21" w:rsidRDefault="000C0D29" w:rsidP="009A727E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If weapons are surrendered, will they be returned?</w:t>
            </w:r>
          </w:p>
          <w:p w14:paraId="7B4A98D9" w14:textId="77D6BF94" w:rsidR="009A727E" w:rsidRPr="002D1D21" w:rsidRDefault="009A727E" w:rsidP="009A727E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Demi" w:hAnsi="Avenir Next LT Pro Demi"/>
                <w:b/>
                <w:i/>
                <w:color w:val="04323A"/>
                <w:sz w:val="28"/>
              </w:rPr>
              <w:t>Kung isinuko ang mga armas, ibabalik pa ba ang mga ito?</w:t>
            </w:r>
          </w:p>
          <w:p w14:paraId="32F199FE" w14:textId="7A56F500" w:rsidR="000C0D29" w:rsidRPr="002D1D21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>Weapons may be returned after the order expires. Contact the law enforcement agency listed on the Order to Surrender Weapons.</w:t>
            </w:r>
          </w:p>
          <w:p w14:paraId="09E4E56F" w14:textId="63E453B1" w:rsidR="009A727E" w:rsidRPr="00547A40" w:rsidRDefault="009A727E" w:rsidP="009A727E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  <w:lang w:val="pt-BR"/>
              </w:rPr>
            </w:pPr>
            <w:r w:rsidRPr="00547A40">
              <w:rPr>
                <w:rFonts w:ascii="Avenir Next LT Pro Light" w:hAnsi="Avenir Next LT Pro Light"/>
                <w:i/>
                <w:color w:val="04323A"/>
                <w:sz w:val="24"/>
                <w:lang w:val="pt-BR"/>
              </w:rPr>
              <w:t xml:space="preserve">Maaaring ibalik ang mga armas pagkatapos na mawalan ng bisa ang utos. Kontakin ang ahensyang nagpapatupad ng batas na nakalista sa </w:t>
            </w:r>
            <w:r w:rsidR="00547A40" w:rsidRPr="00547A40">
              <w:rPr>
                <w:rFonts w:ascii="Avenir Next LT Pro Light" w:hAnsi="Avenir Next LT Pro Light"/>
                <w:i/>
                <w:color w:val="04323A"/>
                <w:sz w:val="24"/>
                <w:lang w:val="pt-BR"/>
              </w:rPr>
              <w:t>Utos para Isuko ang mga Armas</w:t>
            </w:r>
            <w:r w:rsidRPr="00547A40">
              <w:rPr>
                <w:rFonts w:ascii="Avenir Next LT Pro Light" w:hAnsi="Avenir Next LT Pro Light"/>
                <w:i/>
                <w:color w:val="04323A"/>
                <w:sz w:val="24"/>
                <w:lang w:val="pt-BR"/>
              </w:rPr>
              <w:t>.</w:t>
            </w:r>
          </w:p>
          <w:p w14:paraId="79AD6C4D" w14:textId="77777777" w:rsidR="000C0D29" w:rsidRPr="002D1D21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Protected person:</w:t>
            </w:r>
            <w:r w:rsidRPr="002D1D21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Ask them to alert you if weapons are returned.</w:t>
            </w:r>
          </w:p>
          <w:p w14:paraId="23F370AB" w14:textId="4D361129" w:rsidR="009A727E" w:rsidRPr="002D1D21" w:rsidRDefault="009A727E" w:rsidP="009A727E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/>
                <w:i/>
                <w:color w:val="04323A"/>
                <w:sz w:val="24"/>
              </w:rPr>
              <w:t>Pinoprotektahang tao:</w:t>
            </w:r>
            <w:r w:rsidRPr="002D1D21"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  <w:t xml:space="preserve"> Hilingin sa kanila na mag-alerto sa iyo kung ibinalik ang mga armas.</w:t>
            </w:r>
          </w:p>
          <w:p w14:paraId="031A8A4B" w14:textId="77777777" w:rsidR="000C0D29" w:rsidRPr="002D1D21" w:rsidRDefault="000C0D29" w:rsidP="009A727E">
            <w:pPr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2D1D21">
              <w:rPr>
                <w:rFonts w:ascii="Avenir Next LT Pro Light" w:hAnsi="Avenir Next LT Pro Light"/>
                <w:b/>
                <w:color w:val="04323A"/>
                <w:sz w:val="24"/>
                <w:szCs w:val="24"/>
              </w:rPr>
              <w:t>Restrained person:</w:t>
            </w:r>
            <w:r w:rsidRPr="002D1D21"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  <w:t xml:space="preserve"> Ask for instructions to have weapons returned.</w:t>
            </w:r>
          </w:p>
          <w:p w14:paraId="0FA31475" w14:textId="2C381379" w:rsidR="009A727E" w:rsidRPr="00547A40" w:rsidRDefault="009A727E" w:rsidP="009A727E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  <w:lang w:val="pt-BR"/>
              </w:rPr>
            </w:pPr>
            <w:r w:rsidRPr="00547A40">
              <w:rPr>
                <w:rFonts w:ascii="Avenir Next LT Pro Light" w:hAnsi="Avenir Next LT Pro Light"/>
                <w:b/>
                <w:i/>
                <w:color w:val="04323A"/>
                <w:sz w:val="24"/>
                <w:lang w:val="pt-BR"/>
              </w:rPr>
              <w:t>Pinipigilang tao:</w:t>
            </w:r>
            <w:r w:rsidRPr="00547A40"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  <w:lang w:val="pt-BR"/>
              </w:rPr>
              <w:t xml:space="preserve"> Humingi ng mga instruksiyon para maibalik ang mga armas.</w:t>
            </w:r>
          </w:p>
        </w:tc>
      </w:tr>
      <w:tr w:rsidR="00C2162C" w:rsidRPr="002D1D21" w14:paraId="68D7D729" w14:textId="77777777" w:rsidTr="00487850">
        <w:tc>
          <w:tcPr>
            <w:tcW w:w="10080" w:type="dxa"/>
            <w:gridSpan w:val="7"/>
          </w:tcPr>
          <w:p w14:paraId="3EDD4590" w14:textId="77777777" w:rsidR="00C2162C" w:rsidRPr="002D1D21" w:rsidRDefault="00C2162C" w:rsidP="000567B9">
            <w:pPr>
              <w:pageBreakBefore/>
              <w:spacing w:before="240"/>
              <w:rPr>
                <w:rStyle w:val="jsgrdq"/>
                <w:rFonts w:ascii="Avenir Next LT Pro Light" w:hAnsi="Avenir Next LT Pro Light"/>
                <w:bCs/>
                <w:color w:val="04323A"/>
              </w:rPr>
            </w:pPr>
            <w:r w:rsidRPr="002D1D21">
              <w:rPr>
                <w:rStyle w:val="jsgrdq"/>
                <w:rFonts w:ascii="Avenir Next LT Pro Light" w:hAnsi="Avenir Next LT Pro Light"/>
                <w:color w:val="04323A"/>
              </w:rPr>
              <w:lastRenderedPageBreak/>
              <w:t>This information is a summary, not a complete list. For advice about your situation, talk to a lawyer.</w:t>
            </w:r>
          </w:p>
          <w:p w14:paraId="52858F50" w14:textId="1E1B77FE" w:rsidR="00666D9B" w:rsidRPr="002D1D21" w:rsidRDefault="00666D9B" w:rsidP="00666D9B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2D1D21">
              <w:rPr>
                <w:rStyle w:val="jsgrdq"/>
                <w:rFonts w:ascii="Avenir Next LT Pro Light" w:hAnsi="Avenir Next LT Pro Light"/>
                <w:i/>
                <w:color w:val="04323A"/>
              </w:rPr>
              <w:t>Ang impormasyong ito ay isang sumaryo, hindi isang kumpletong listahan. Para sa payo tungkol sa iyong sitwasyon, makipag-usap sa isang abogado.</w:t>
            </w:r>
          </w:p>
        </w:tc>
      </w:tr>
    </w:tbl>
    <w:p w14:paraId="23AA4A0E" w14:textId="066C4E58" w:rsidR="00E23E0F" w:rsidRPr="002D1D21" w:rsidRDefault="00E23E0F" w:rsidP="00E23E0F">
      <w:pPr>
        <w:spacing w:after="0"/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</w:pPr>
      <w:r w:rsidRPr="002D1D21"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  <w:t>These civil legal aid organizations may help:</w:t>
      </w:r>
    </w:p>
    <w:p w14:paraId="28F53918" w14:textId="629C1439" w:rsidR="00666D9B" w:rsidRPr="002D1D21" w:rsidRDefault="00666D9B" w:rsidP="00E23E0F">
      <w:pPr>
        <w:spacing w:after="0"/>
        <w:rPr>
          <w:rStyle w:val="jsgrdq"/>
          <w:rFonts w:ascii="Avenir Next LT Pro Demi" w:hAnsi="Avenir Next LT Pro Demi"/>
          <w:b/>
          <w:bCs/>
          <w:i/>
          <w:iCs/>
          <w:color w:val="04323A"/>
          <w:sz w:val="40"/>
          <w:szCs w:val="40"/>
        </w:rPr>
      </w:pPr>
      <w:r w:rsidRPr="002D1D21">
        <w:rPr>
          <w:rStyle w:val="jsgrdq"/>
          <w:rFonts w:ascii="Avenir Next LT Pro Demi" w:hAnsi="Avenir Next LT Pro Demi"/>
          <w:b/>
          <w:i/>
          <w:color w:val="04323A"/>
          <w:sz w:val="40"/>
        </w:rPr>
        <w:t>Makakatulong ang mga organisasyon ng mga serbisyo sa legal na sibil:</w:t>
      </w:r>
    </w:p>
    <w:p w14:paraId="56E7C27E" w14:textId="361D5A7C" w:rsidR="00E23E0F" w:rsidRPr="002D1D21" w:rsidRDefault="00E23E0F" w:rsidP="00666D9B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b/>
          <w:color w:val="04323A"/>
          <w:sz w:val="24"/>
          <w:szCs w:val="24"/>
        </w:rPr>
        <w:t>Northwest Justice Project</w:t>
      </w:r>
      <w:r w:rsidRPr="002D1D21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13" w:history="1">
        <w:r w:rsidR="00732631"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nwjustice.org/get-legal-help</w:t>
        </w:r>
      </w:hyperlink>
    </w:p>
    <w:p w14:paraId="101C2A88" w14:textId="23986D5D" w:rsidR="00666D9B" w:rsidRPr="002D1D21" w:rsidRDefault="00666D9B" w:rsidP="00666D9B">
      <w:pPr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b/>
          <w:i/>
          <w:color w:val="04323A"/>
          <w:sz w:val="24"/>
        </w:rPr>
        <w:t>Proyekto ng Northwest Justice</w:t>
      </w:r>
      <w:r w:rsidRPr="002D1D21"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 - </w:t>
      </w:r>
      <w:hyperlink r:id="rId14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nwjustice.org/get-legal-help</w:t>
        </w:r>
      </w:hyperlink>
    </w:p>
    <w:p w14:paraId="141D3996" w14:textId="77777777" w:rsidR="00E23E0F" w:rsidRPr="002D1D21" w:rsidRDefault="00E23E0F" w:rsidP="00666D9B">
      <w:pPr>
        <w:pStyle w:val="ListParagraph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>Outside King County, call the CLEAR Hotline at 1-888-201-1014</w:t>
      </w:r>
    </w:p>
    <w:p w14:paraId="1DBB7AD9" w14:textId="3C648DE8" w:rsidR="00666D9B" w:rsidRPr="002D1D21" w:rsidRDefault="00666D9B" w:rsidP="00666D9B">
      <w:pPr>
        <w:pStyle w:val="ListParagraph"/>
        <w:spacing w:after="8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i/>
          <w:color w:val="04323A"/>
          <w:sz w:val="24"/>
        </w:rPr>
        <w:t>Sa labas ng King County, tawagan ang CLEAR Hotline sa 1-888-201-1014</w:t>
      </w:r>
    </w:p>
    <w:p w14:paraId="4036F2DA" w14:textId="77777777" w:rsidR="00E23E0F" w:rsidRPr="002D1D21" w:rsidRDefault="00E23E0F" w:rsidP="00F71269">
      <w:pPr>
        <w:pStyle w:val="ListParagraph"/>
        <w:keepNext/>
        <w:keepLines/>
        <w:widowControl w:val="0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  <w:t>In King County, call 2-1-1</w:t>
      </w:r>
    </w:p>
    <w:p w14:paraId="619DB0F3" w14:textId="799A43C6" w:rsidR="00666D9B" w:rsidRPr="002D1D21" w:rsidRDefault="00666D9B" w:rsidP="00F71269">
      <w:pPr>
        <w:pStyle w:val="ListParagraph"/>
        <w:keepNext/>
        <w:keepLines/>
        <w:widowControl w:val="0"/>
        <w:spacing w:before="80" w:after="8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Style w:val="jsgrdq"/>
          <w:rFonts w:ascii="Avenir Next LT Pro Light" w:hAnsi="Avenir Next LT Pro Light"/>
          <w:i/>
          <w:color w:val="04323A"/>
          <w:sz w:val="24"/>
        </w:rPr>
        <w:t>Sa King County, tawagan ang 2-1-1</w:t>
      </w:r>
    </w:p>
    <w:p w14:paraId="170F7A5A" w14:textId="303D2280" w:rsidR="00E23E0F" w:rsidRPr="002D1D21" w:rsidRDefault="00E23E0F" w:rsidP="00666D9B">
      <w:pPr>
        <w:spacing w:after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/>
          <w:color w:val="04323A"/>
          <w:sz w:val="24"/>
          <w:szCs w:val="24"/>
        </w:rPr>
        <w:t>Sexual Violence Law Center</w:t>
      </w: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 – </w:t>
      </w:r>
      <w:hyperlink r:id="rId15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svlawcenter.org/</w:t>
        </w:r>
      </w:hyperlink>
      <w:r w:rsidR="00B860F6" w:rsidRPr="002D1D21">
        <w:rPr>
          <w:rStyle w:val="Hyperlink"/>
          <w:rFonts w:ascii="Avenir Next LT Pro Light" w:hAnsi="Avenir Next LT Pro Light"/>
          <w:bCs/>
          <w:sz w:val="24"/>
          <w:szCs w:val="24"/>
        </w:rPr>
        <w:t xml:space="preserve"> or call 844-991-7852 (SVLC)</w:t>
      </w:r>
    </w:p>
    <w:p w14:paraId="3CF20A6F" w14:textId="77777777" w:rsidR="00666D9B" w:rsidRPr="00547A40" w:rsidRDefault="00666D9B" w:rsidP="00666D9B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pt-BR"/>
        </w:rPr>
      </w:pPr>
      <w:r w:rsidRPr="00547A40">
        <w:rPr>
          <w:rFonts w:ascii="Avenir Next LT Pro Light" w:hAnsi="Avenir Next LT Pro Light"/>
          <w:b/>
          <w:i/>
          <w:color w:val="04323A"/>
          <w:sz w:val="24"/>
          <w:lang w:val="pt-BR"/>
        </w:rPr>
        <w:t>Sentro ng Batas sa Seksuwal na Pagsalakay</w:t>
      </w:r>
      <w:r w:rsidRPr="00547A40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pt-BR"/>
        </w:rPr>
        <w:t xml:space="preserve"> – </w:t>
      </w:r>
      <w:hyperlink r:id="rId16" w:history="1">
        <w:r w:rsidRPr="00547A40">
          <w:rPr>
            <w:rStyle w:val="Hyperlink"/>
            <w:rFonts w:ascii="Avenir Next LT Pro Light" w:hAnsi="Avenir Next LT Pro Light"/>
            <w:i/>
            <w:sz w:val="24"/>
            <w:lang w:val="pt-BR"/>
          </w:rPr>
          <w:t>svlawcenter.org/</w:t>
        </w:r>
      </w:hyperlink>
      <w:r w:rsidRPr="00547A40">
        <w:rPr>
          <w:rStyle w:val="Hyperlink"/>
          <w:rFonts w:ascii="Avenir Next LT Pro Light" w:hAnsi="Avenir Next LT Pro Light"/>
          <w:bCs/>
          <w:i/>
          <w:iCs/>
          <w:sz w:val="24"/>
          <w:szCs w:val="24"/>
          <w:lang w:val="pt-BR"/>
        </w:rPr>
        <w:t xml:space="preserve"> o tawagan ang 844-991-7852 (SVLC)</w:t>
      </w:r>
    </w:p>
    <w:p w14:paraId="47D58A6A" w14:textId="77777777" w:rsidR="00E23E0F" w:rsidRPr="002D1D21" w:rsidRDefault="00E23E0F" w:rsidP="00666D9B">
      <w:pPr>
        <w:spacing w:after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/>
          <w:color w:val="04323A"/>
          <w:sz w:val="24"/>
          <w:szCs w:val="24"/>
        </w:rPr>
        <w:t>Family Violence Appellate Project</w:t>
      </w: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17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fvaplaw.org/</w:t>
        </w:r>
      </w:hyperlink>
    </w:p>
    <w:p w14:paraId="58912C6D" w14:textId="77777777" w:rsidR="00666D9B" w:rsidRPr="00547A40" w:rsidRDefault="00666D9B" w:rsidP="00666D9B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pt-BR"/>
        </w:rPr>
      </w:pPr>
      <w:r w:rsidRPr="00547A40">
        <w:rPr>
          <w:rFonts w:ascii="Avenir Next LT Pro Light" w:hAnsi="Avenir Next LT Pro Light"/>
          <w:b/>
          <w:i/>
          <w:color w:val="04323A"/>
          <w:sz w:val="24"/>
          <w:lang w:val="pt-BR"/>
        </w:rPr>
        <w:t>Proyekto para sa Pag-apela ng Karahasan sa Pamilya</w:t>
      </w:r>
      <w:r w:rsidRPr="00547A40">
        <w:rPr>
          <w:rFonts w:ascii="Avenir Next LT Pro Light" w:hAnsi="Avenir Next LT Pro Light"/>
          <w:bCs/>
          <w:i/>
          <w:iCs/>
          <w:color w:val="04323A"/>
          <w:sz w:val="24"/>
          <w:szCs w:val="24"/>
          <w:lang w:val="pt-BR"/>
        </w:rPr>
        <w:t xml:space="preserve"> - </w:t>
      </w:r>
      <w:hyperlink r:id="rId18" w:history="1">
        <w:r w:rsidRPr="00547A40">
          <w:rPr>
            <w:rStyle w:val="Hyperlink"/>
            <w:rFonts w:ascii="Avenir Next LT Pro Light" w:hAnsi="Avenir Next LT Pro Light"/>
            <w:i/>
            <w:sz w:val="24"/>
            <w:lang w:val="pt-BR"/>
          </w:rPr>
          <w:t>fvaplaw.org/</w:t>
        </w:r>
      </w:hyperlink>
    </w:p>
    <w:p w14:paraId="662BD56E" w14:textId="77777777" w:rsidR="00E23E0F" w:rsidRPr="002D1D21" w:rsidRDefault="00E23E0F" w:rsidP="00666D9B">
      <w:pPr>
        <w:spacing w:after="0"/>
        <w:rPr>
          <w:rFonts w:ascii="Avenir Next LT Pro Light" w:hAnsi="Avenir Next LT Pro Light"/>
          <w:b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/>
          <w:color w:val="04323A"/>
          <w:sz w:val="24"/>
          <w:szCs w:val="24"/>
        </w:rPr>
        <w:t>Regional volunteer lawyer programs:</w:t>
      </w:r>
    </w:p>
    <w:p w14:paraId="582972A0" w14:textId="77777777" w:rsidR="00666D9B" w:rsidRPr="002D1D21" w:rsidRDefault="00666D9B" w:rsidP="00666D9B">
      <w:pPr>
        <w:rPr>
          <w:rFonts w:ascii="Avenir Next LT Pro Light" w:hAnsi="Avenir Next LT Pro Light"/>
          <w:b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/>
          <w:i/>
          <w:color w:val="04323A"/>
          <w:sz w:val="24"/>
        </w:rPr>
        <w:t>Mga programa ng panrehiyong boluntaryong abogado:</w:t>
      </w:r>
    </w:p>
    <w:p w14:paraId="391135A1" w14:textId="1DD36D43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Benton Franklin Legal Aid - </w:t>
      </w:r>
      <w:hyperlink r:id="rId19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bflegalaid.org/</w:t>
        </w:r>
      </w:hyperlink>
    </w:p>
    <w:p w14:paraId="7296C6C7" w14:textId="0DC4DA1D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Serbisyo sa Legal ni Benton Franklin - </w:t>
      </w:r>
      <w:hyperlink r:id="rId20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bflegalaid.org/</w:t>
        </w:r>
      </w:hyperlink>
    </w:p>
    <w:p w14:paraId="033C2C33" w14:textId="6ADDB3AE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BMAC Pro Bono Lawyer Referral Program (Walla Walla, Columbia Counties) - </w:t>
      </w:r>
      <w:hyperlink r:id="rId21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bmacprobono.wordpress.com/</w:t>
        </w:r>
      </w:hyperlink>
    </w:p>
    <w:p w14:paraId="1D54C212" w14:textId="70AE62D7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>Programa ng Referral ng Abugado ng Pro Bono ng BMAC (Walla Walla, Columbia Counties) -</w:t>
      </w: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 </w:t>
      </w:r>
      <w:hyperlink r:id="rId22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bmacprobono.wordpress.com/</w:t>
        </w:r>
      </w:hyperlink>
    </w:p>
    <w:p w14:paraId="4069A57B" w14:textId="184E0A1E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Chelan Douglas County Volunteer Attorney Services - </w:t>
      </w:r>
      <w:hyperlink r:id="rId23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cdcvas.org/</w:t>
        </w:r>
      </w:hyperlink>
    </w:p>
    <w:p w14:paraId="57A5F717" w14:textId="5ACDD043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Serbisyo ng Boluntaryong Abogado ng Chelan Douglas County - </w:t>
      </w:r>
      <w:hyperlink r:id="rId24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cdcvas.org/</w:t>
        </w:r>
      </w:hyperlink>
    </w:p>
    <w:p w14:paraId="43AA411D" w14:textId="6C9C69F7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Clallam-Jefferson County Pro Bono Lawyers - </w:t>
      </w:r>
      <w:hyperlink r:id="rId25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cjcpbl.org/</w:t>
        </w:r>
      </w:hyperlink>
    </w:p>
    <w:p w14:paraId="1505234C" w14:textId="43C6352D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Abogado ng Pro Bono ng Clallam-Jefferson County - </w:t>
      </w:r>
      <w:hyperlink r:id="rId26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cjcpbl.org/</w:t>
        </w:r>
      </w:hyperlink>
    </w:p>
    <w:p w14:paraId="517B9002" w14:textId="3F6298A3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Clark County Volunteer Lawyers Program - </w:t>
      </w:r>
      <w:hyperlink r:id="rId27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ccvlp.org/</w:t>
        </w:r>
      </w:hyperlink>
    </w:p>
    <w:p w14:paraId="0127CA58" w14:textId="6B43D652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Programa ng mga Boluntaryong Abogado ng Clark County - </w:t>
      </w:r>
      <w:hyperlink r:id="rId28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ccvlp.org/</w:t>
        </w:r>
      </w:hyperlink>
    </w:p>
    <w:p w14:paraId="08654D62" w14:textId="61D5D2FC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Cowlitz Wahkiakum Legal Aid - </w:t>
      </w:r>
      <w:hyperlink r:id="rId29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cwlap.org/</w:t>
        </w:r>
      </w:hyperlink>
    </w:p>
    <w:p w14:paraId="6E8A3A21" w14:textId="46646DE9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Serbisyo sa Legal ni Cowlitz Wahkiakum - </w:t>
      </w:r>
      <w:hyperlink r:id="rId30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cwlap.org/</w:t>
        </w:r>
      </w:hyperlink>
    </w:p>
    <w:p w14:paraId="66F98C15" w14:textId="77777777" w:rsidR="00666D9B" w:rsidRPr="002D1D21" w:rsidRDefault="00666D9B" w:rsidP="00547A40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before="120" w:after="0"/>
        <w:ind w:left="714" w:hanging="357"/>
        <w:contextualSpacing w:val="0"/>
        <w:rPr>
          <w:rStyle w:val="Hyperlink"/>
          <w:rFonts w:ascii="Avenir Next LT Pro Light" w:hAnsi="Avenir Next LT Pro Light"/>
          <w:bCs/>
          <w:color w:val="04323A"/>
          <w:sz w:val="24"/>
          <w:szCs w:val="24"/>
          <w:u w:val="none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Eastside Legal Assistance Program (King County) - </w:t>
      </w:r>
      <w:hyperlink r:id="rId31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elap.org/</w:t>
        </w:r>
      </w:hyperlink>
    </w:p>
    <w:p w14:paraId="47E4EB9D" w14:textId="0E7FFF70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Programa ng Pagtulong sa Legal ng Eastside (King County) - </w:t>
      </w:r>
      <w:hyperlink r:id="rId32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elap.org/</w:t>
        </w:r>
      </w:hyperlink>
    </w:p>
    <w:p w14:paraId="1BF4C04A" w14:textId="5BD54E93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lastRenderedPageBreak/>
        <w:t>King County Bar Association Pro Bono Services (</w:t>
      </w:r>
      <w:hyperlink r:id="rId33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kcba.org/?pg=Free-Legal-Assistance</w:t>
        </w:r>
      </w:hyperlink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>) and King County Bar Association’s Domestic Violence Legal Advocacy Project (DV LEAD) (</w:t>
      </w:r>
      <w:hyperlink r:id="rId34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https://www.kcba.org/?pg=Domestic-Violence-Legal-Advocacy-Project</w:t>
        </w:r>
      </w:hyperlink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>)</w:t>
      </w:r>
    </w:p>
    <w:p w14:paraId="342FD382" w14:textId="57AE7BEE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>Mga Serbisyo ng Pro Bono ng King County Bar Association (</w:t>
      </w:r>
      <w:hyperlink r:id="rId35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kcba.org/?pg=Free-Legal-Assistance</w:t>
        </w:r>
      </w:hyperlink>
      <w:r w:rsidRPr="002D1D21">
        <w:rPr>
          <w:rFonts w:ascii="Avenir Next LT Pro Light" w:hAnsi="Avenir Next LT Pro Light"/>
          <w:i/>
          <w:color w:val="04323A"/>
          <w:sz w:val="24"/>
        </w:rPr>
        <w:t>) at Proyekto ng Legal na Adbokasiya ng Karahasan sa Tahanan ng King County Bar Association (DV LEAD) (</w:t>
      </w:r>
      <w:hyperlink r:id="rId36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https://www.kcba.org/?pg=Domestic-Violence-Legal-Advocacy-Project</w:t>
        </w:r>
      </w:hyperlink>
      <w:r w:rsidRPr="002D1D21">
        <w:rPr>
          <w:rFonts w:ascii="Avenir Next LT Pro Light" w:hAnsi="Avenir Next LT Pro Light"/>
          <w:i/>
          <w:color w:val="04323A"/>
          <w:sz w:val="24"/>
        </w:rPr>
        <w:t>)</w:t>
      </w:r>
    </w:p>
    <w:p w14:paraId="6057F513" w14:textId="7403AFC0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Kitsap Legal Services - </w:t>
      </w:r>
      <w:hyperlink r:id="rId37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kitsaplegalservices.org/</w:t>
        </w:r>
      </w:hyperlink>
    </w:p>
    <w:p w14:paraId="29D1E42A" w14:textId="7369D2CA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Serbisyong Legal ng Kitsap - </w:t>
      </w:r>
      <w:hyperlink r:id="rId38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kitsaplegalservices.org/</w:t>
        </w:r>
      </w:hyperlink>
    </w:p>
    <w:p w14:paraId="261C3BF8" w14:textId="31852D1E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LAW Advocates (Whatcom County) - </w:t>
      </w:r>
      <w:hyperlink r:id="rId39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lawadvocates.org/</w:t>
        </w:r>
      </w:hyperlink>
    </w:p>
    <w:p w14:paraId="742AF31A" w14:textId="4148770D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Tagapagtaguyod ng BATAS (Whatcom County) - </w:t>
      </w:r>
      <w:hyperlink r:id="rId40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lawadvocates.org/</w:t>
        </w:r>
      </w:hyperlink>
    </w:p>
    <w:p w14:paraId="3130D061" w14:textId="6D41FCDD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Skagit Legal Aid - </w:t>
      </w:r>
      <w:hyperlink r:id="rId41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skagitlegalaid.org/</w:t>
        </w:r>
      </w:hyperlink>
    </w:p>
    <w:p w14:paraId="2EBD101A" w14:textId="4226AE61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Serbisyo sa Legal ng Skagit - </w:t>
      </w:r>
      <w:hyperlink r:id="rId42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skagitlegalaid.org/</w:t>
        </w:r>
      </w:hyperlink>
    </w:p>
    <w:p w14:paraId="590ECC2F" w14:textId="7BED919E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Snohomish County Legal Services - </w:t>
      </w:r>
      <w:hyperlink r:id="rId43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snocolegal.org/</w:t>
        </w:r>
      </w:hyperlink>
    </w:p>
    <w:p w14:paraId="261F7F67" w14:textId="4B9D036E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Serbisyong Legal ng Snohomish County - </w:t>
      </w:r>
      <w:hyperlink r:id="rId44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snocolegal.org/</w:t>
        </w:r>
      </w:hyperlink>
    </w:p>
    <w:p w14:paraId="74B50912" w14:textId="75AA6698" w:rsidR="00666D9B" w:rsidRPr="002D1D21" w:rsidRDefault="00666D9B" w:rsidP="00D2169C">
      <w:pPr>
        <w:pStyle w:val="ListParagraph"/>
        <w:keepNext/>
        <w:keepLines/>
        <w:widowControl w:val="0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Spokane Volunteer Lawyer Program - </w:t>
      </w:r>
      <w:hyperlink r:id="rId45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spokanebar.org/volunteer-lawyers-program/</w:t>
        </w:r>
      </w:hyperlink>
    </w:p>
    <w:p w14:paraId="2167509C" w14:textId="3EC7718A" w:rsidR="00666D9B" w:rsidRPr="002D1D21" w:rsidRDefault="00666D9B" w:rsidP="00D2169C">
      <w:pPr>
        <w:pStyle w:val="ListParagraph"/>
        <w:keepNext/>
        <w:keepLines/>
        <w:widowControl w:val="0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Programa ng Boluntaryong Abogado ng Spokane - </w:t>
      </w:r>
      <w:hyperlink r:id="rId46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spokanebar.org/volunteer-lawyers-program/</w:t>
        </w:r>
      </w:hyperlink>
    </w:p>
    <w:p w14:paraId="43741865" w14:textId="0A7B5535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Tacomaprobono - </w:t>
      </w:r>
      <w:hyperlink r:id="rId47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tacomaprobono.org/</w:t>
        </w:r>
      </w:hyperlink>
    </w:p>
    <w:p w14:paraId="138C415F" w14:textId="144A4BF9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Tacomaprobono - </w:t>
      </w:r>
      <w:hyperlink r:id="rId48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tacomaprobono.org/</w:t>
        </w:r>
      </w:hyperlink>
    </w:p>
    <w:p w14:paraId="2D7ECF01" w14:textId="6A05EF24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Thurston County Volunteer Legal Services (Thurston, Mason, Lewis, Pacific, and Grays Harbor Counties) - </w:t>
      </w:r>
      <w:hyperlink r:id="rId49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tcvls.org/</w:t>
        </w:r>
      </w:hyperlink>
    </w:p>
    <w:p w14:paraId="06B4A50B" w14:textId="7562CAAB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Serbisyong Legal ng Boluntaryo ng Thurston County (Thurston, Mason, Lewis, Pacific, at Grays Harbor Counties) - </w:t>
      </w:r>
      <w:hyperlink r:id="rId50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tcvls.org/</w:t>
        </w:r>
      </w:hyperlink>
    </w:p>
    <w:p w14:paraId="24650CBF" w14:textId="77777777" w:rsidR="00666D9B" w:rsidRPr="002D1D21" w:rsidRDefault="00666D9B" w:rsidP="00375C7F">
      <w:pPr>
        <w:pStyle w:val="ListParagraph"/>
        <w:numPr>
          <w:ilvl w:val="0"/>
          <w:numId w:val="6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Yakima County Volunteer Attorney Services - </w:t>
      </w:r>
      <w:hyperlink r:id="rId51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yakimavas.org/</w:t>
        </w:r>
      </w:hyperlink>
    </w:p>
    <w:p w14:paraId="5B2C4E11" w14:textId="74D82DE1" w:rsidR="00666D9B" w:rsidRPr="002D1D21" w:rsidRDefault="00666D9B" w:rsidP="00375C7F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i/>
          <w:color w:val="04323A"/>
          <w:sz w:val="24"/>
        </w:rPr>
        <w:t xml:space="preserve">Mga Serbisyo ng Boluntaryong Abogado ng Yakima County - </w:t>
      </w:r>
      <w:hyperlink r:id="rId52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yakimavas.org/</w:t>
        </w:r>
      </w:hyperlink>
    </w:p>
    <w:p w14:paraId="6D8E55A1" w14:textId="08ABEDCA" w:rsidR="00E23E0F" w:rsidRPr="002D1D21" w:rsidRDefault="00E23E0F" w:rsidP="00666D9B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2D1D21">
        <w:rPr>
          <w:rFonts w:ascii="Avenir Next LT Pro Light" w:hAnsi="Avenir Next LT Pro Light"/>
          <w:b/>
          <w:color w:val="04323A"/>
          <w:sz w:val="24"/>
          <w:szCs w:val="24"/>
        </w:rPr>
        <w:t>Qualified Legal Service Providers by county</w:t>
      </w:r>
      <w:r w:rsidRPr="002D1D21">
        <w:rPr>
          <w:rFonts w:ascii="Avenir Next LT Pro Light" w:hAnsi="Avenir Next LT Pro Light"/>
          <w:bCs/>
          <w:color w:val="04323A"/>
          <w:sz w:val="24"/>
          <w:szCs w:val="24"/>
        </w:rPr>
        <w:t xml:space="preserve"> - </w:t>
      </w:r>
      <w:hyperlink r:id="rId53" w:history="1">
        <w:r w:rsidRPr="002D1D21">
          <w:rPr>
            <w:rStyle w:val="Hyperlink"/>
            <w:rFonts w:ascii="Avenir Next LT Pro Light" w:hAnsi="Avenir Next LT Pro Light"/>
            <w:bCs/>
            <w:sz w:val="24"/>
            <w:szCs w:val="24"/>
          </w:rPr>
          <w:t>wsba.org/connect-serve/pro-bono-public-service/qlsp-directory</w:t>
        </w:r>
      </w:hyperlink>
    </w:p>
    <w:p w14:paraId="57BE9D46" w14:textId="2E4703A0" w:rsidR="00666D9B" w:rsidRPr="00666D9B" w:rsidRDefault="00666D9B" w:rsidP="00666D9B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2D1D21">
        <w:rPr>
          <w:rFonts w:ascii="Avenir Next LT Pro Light" w:hAnsi="Avenir Next LT Pro Light"/>
          <w:b/>
          <w:i/>
          <w:color w:val="04323A"/>
          <w:sz w:val="24"/>
        </w:rPr>
        <w:t>Mga Kwalipikadong Provider sa Serbisyong Legal ng county</w:t>
      </w:r>
      <w:r w:rsidRPr="002D1D21"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  <w:t xml:space="preserve"> - </w:t>
      </w:r>
      <w:hyperlink r:id="rId54" w:history="1">
        <w:r w:rsidRPr="002D1D21">
          <w:rPr>
            <w:rStyle w:val="Hyperlink"/>
            <w:rFonts w:ascii="Avenir Next LT Pro Light" w:hAnsi="Avenir Next LT Pro Light"/>
            <w:i/>
            <w:sz w:val="24"/>
          </w:rPr>
          <w:t>wsba.org/connect-serve/pro-bono-public-service/qlsp-directory</w:t>
        </w:r>
      </w:hyperlink>
    </w:p>
    <w:sectPr w:rsidR="00666D9B" w:rsidRPr="00666D9B" w:rsidSect="00547A40">
      <w:footerReference w:type="default" r:id="rId55"/>
      <w:pgSz w:w="12240" w:h="15840" w:code="1"/>
      <w:pgMar w:top="1296" w:right="1080" w:bottom="1152" w:left="108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69667" w14:textId="77777777" w:rsidR="00254749" w:rsidRDefault="00254749" w:rsidP="00BF6C4A">
      <w:pPr>
        <w:spacing w:after="0" w:line="240" w:lineRule="auto"/>
      </w:pPr>
      <w:r>
        <w:separator/>
      </w:r>
    </w:p>
  </w:endnote>
  <w:endnote w:type="continuationSeparator" w:id="0">
    <w:p w14:paraId="4E07D83E" w14:textId="77777777" w:rsidR="00254749" w:rsidRDefault="00254749" w:rsidP="00B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rial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DE3C" w14:textId="77777777" w:rsidR="00600E90" w:rsidRPr="001A14D5" w:rsidRDefault="00600E90" w:rsidP="00600E90">
    <w:pPr>
      <w:pStyle w:val="Footer"/>
      <w:rPr>
        <w:rFonts w:ascii="Arial" w:eastAsia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10"/>
      <w:gridCol w:w="4394"/>
      <w:gridCol w:w="3192"/>
    </w:tblGrid>
    <w:tr w:rsidR="00600E90" w:rsidRPr="001A14D5" w14:paraId="6ACD886E" w14:textId="77777777" w:rsidTr="00547A40">
      <w:tc>
        <w:tcPr>
          <w:tcW w:w="2410" w:type="dxa"/>
          <w:shd w:val="clear" w:color="auto" w:fill="auto"/>
        </w:tcPr>
        <w:p w14:paraId="20EE61FD" w14:textId="77777777" w:rsidR="00600E90" w:rsidRPr="001A14D5" w:rsidRDefault="00600E90" w:rsidP="00600E90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eastAsia="Arial" w:hAnsi="Arial" w:cs="Arial"/>
              <w:i/>
              <w:sz w:val="18"/>
              <w:szCs w:val="18"/>
            </w:rPr>
          </w:pPr>
          <w:r w:rsidRPr="001A14D5">
            <w:rPr>
              <w:rStyle w:val="PageNumber"/>
              <w:rFonts w:ascii="Arial" w:eastAsia="Arial" w:hAnsi="Arial" w:cs="Arial"/>
              <w:i/>
              <w:sz w:val="18"/>
            </w:rPr>
            <w:t>(07/2023)</w:t>
          </w:r>
        </w:p>
        <w:p w14:paraId="7431F79B" w14:textId="77777777" w:rsidR="00600E90" w:rsidRPr="001A14D5" w:rsidRDefault="00600E90" w:rsidP="00600E90">
          <w:pPr>
            <w:tabs>
              <w:tab w:val="center" w:pos="4680"/>
            </w:tabs>
            <w:spacing w:after="0" w:line="240" w:lineRule="auto"/>
            <w:rPr>
              <w:rFonts w:ascii="Arial" w:eastAsia="Arial" w:hAnsi="Arial" w:cs="Arial"/>
              <w:i/>
              <w:sz w:val="18"/>
              <w:szCs w:val="18"/>
            </w:rPr>
          </w:pPr>
          <w:r w:rsidRPr="001A14D5">
            <w:rPr>
              <w:rStyle w:val="PageNumber"/>
              <w:rFonts w:ascii="Arial" w:hAnsi="Arial" w:cs="Arial"/>
              <w:b/>
              <w:sz w:val="18"/>
            </w:rPr>
            <w:t>PO 090</w:t>
          </w:r>
        </w:p>
      </w:tc>
      <w:tc>
        <w:tcPr>
          <w:tcW w:w="4394" w:type="dxa"/>
          <w:shd w:val="clear" w:color="auto" w:fill="auto"/>
        </w:tcPr>
        <w:p w14:paraId="3BF4E733" w14:textId="77777777" w:rsidR="00600E90" w:rsidRPr="001A14D5" w:rsidRDefault="00600E90" w:rsidP="00600E90">
          <w:pPr>
            <w:pStyle w:val="Footer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1A14D5">
            <w:rPr>
              <w:rFonts w:ascii="Arial" w:eastAsia="Arial" w:hAnsi="Arial" w:cs="Arial"/>
              <w:sz w:val="18"/>
            </w:rPr>
            <w:t>Post-Hearing Information</w:t>
          </w:r>
        </w:p>
        <w:p w14:paraId="3D566CF7" w14:textId="1BC1FC45" w:rsidR="00600E90" w:rsidRPr="001A14D5" w:rsidRDefault="00600E90" w:rsidP="00600E90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 w:rsidRPr="001A14D5">
            <w:rPr>
              <w:rStyle w:val="PageNumber"/>
              <w:rFonts w:ascii="Arial" w:eastAsia="SimSun" w:hAnsi="Arial" w:cs="Arial"/>
              <w:sz w:val="18"/>
            </w:rPr>
            <w:t>p.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212D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Pr="001A14D5">
            <w:rPr>
              <w:rStyle w:val="PageNumber"/>
              <w:rFonts w:ascii="Arial" w:eastAsia="Arial" w:hAnsi="Arial" w:cs="Arial"/>
              <w:sz w:val="18"/>
            </w:rPr>
            <w:t xml:space="preserve"> of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212D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547A40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br/>
          </w:r>
          <w:r w:rsidR="00547A40" w:rsidRPr="00547A40">
            <w:rPr>
              <w:rStyle w:val="PageNumber"/>
              <w:rFonts w:ascii="Arial" w:eastAsia="SimSun" w:hAnsi="Arial" w:cs="Arial"/>
              <w:sz w:val="18"/>
            </w:rPr>
            <w:t>Impormasyon Pagkatapos ng Pagdinig</w:t>
          </w:r>
          <w:r w:rsidR="00547A40">
            <w:rPr>
              <w:rStyle w:val="PageNumber"/>
              <w:rFonts w:ascii="Arial" w:eastAsia="SimSun" w:hAnsi="Arial" w:cs="Arial"/>
              <w:sz w:val="18"/>
            </w:rPr>
            <w:br/>
          </w:r>
          <w:r w:rsidR="00547A40" w:rsidRPr="001A14D5">
            <w:rPr>
              <w:rStyle w:val="PageNumber"/>
              <w:rFonts w:ascii="Arial" w:eastAsia="SimSun" w:hAnsi="Arial" w:cs="Arial"/>
              <w:sz w:val="18"/>
            </w:rPr>
            <w:t>p.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212D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1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 w:rsidR="00547A40" w:rsidRPr="001A14D5">
            <w:rPr>
              <w:rStyle w:val="PageNumber"/>
              <w:rFonts w:ascii="Arial" w:eastAsia="Arial" w:hAnsi="Arial" w:cs="Arial"/>
              <w:sz w:val="18"/>
            </w:rPr>
            <w:t xml:space="preserve"> </w:t>
          </w:r>
          <w:r w:rsidR="00C248BB">
            <w:rPr>
              <w:rStyle w:val="PageNumber"/>
              <w:rFonts w:ascii="Arial" w:eastAsia="Arial" w:hAnsi="Arial" w:cs="Arial"/>
              <w:sz w:val="18"/>
            </w:rPr>
            <w:t>ng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212D9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4</w:t>
          </w:r>
          <w:r w:rsidR="00547A40" w:rsidRPr="001A14D5"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79F069D" w14:textId="77777777" w:rsidR="00600E90" w:rsidRPr="001A14D5" w:rsidRDefault="00600E90" w:rsidP="00600E90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69F7C42B" w14:textId="77777777" w:rsidR="00600E90" w:rsidRPr="001A14D5" w:rsidRDefault="00600E90" w:rsidP="00600E90">
    <w:pPr>
      <w:pStyle w:val="Foo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4C18" w14:textId="77777777" w:rsidR="00254749" w:rsidRDefault="00254749" w:rsidP="00BF6C4A">
      <w:pPr>
        <w:spacing w:after="0" w:line="240" w:lineRule="auto"/>
      </w:pPr>
      <w:r>
        <w:separator/>
      </w:r>
    </w:p>
  </w:footnote>
  <w:footnote w:type="continuationSeparator" w:id="0">
    <w:p w14:paraId="63E2866A" w14:textId="77777777" w:rsidR="00254749" w:rsidRDefault="00254749" w:rsidP="00BF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7C8C"/>
    <w:multiLevelType w:val="hybridMultilevel"/>
    <w:tmpl w:val="D18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A64"/>
    <w:multiLevelType w:val="hybridMultilevel"/>
    <w:tmpl w:val="6E3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95E"/>
    <w:multiLevelType w:val="hybridMultilevel"/>
    <w:tmpl w:val="37F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631"/>
    <w:multiLevelType w:val="hybridMultilevel"/>
    <w:tmpl w:val="6D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7F7D"/>
    <w:multiLevelType w:val="hybridMultilevel"/>
    <w:tmpl w:val="9ABE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3F64"/>
    <w:multiLevelType w:val="hybridMultilevel"/>
    <w:tmpl w:val="58DA190C"/>
    <w:lvl w:ilvl="0" w:tplc="0409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93"/>
    <w:rsid w:val="00030DFD"/>
    <w:rsid w:val="000567B9"/>
    <w:rsid w:val="00060094"/>
    <w:rsid w:val="00062F97"/>
    <w:rsid w:val="000632A4"/>
    <w:rsid w:val="00093366"/>
    <w:rsid w:val="00096BD4"/>
    <w:rsid w:val="000A567E"/>
    <w:rsid w:val="000B0E34"/>
    <w:rsid w:val="000C0D29"/>
    <w:rsid w:val="000C7005"/>
    <w:rsid w:val="000D4941"/>
    <w:rsid w:val="000E2AD1"/>
    <w:rsid w:val="000F60B5"/>
    <w:rsid w:val="0012220C"/>
    <w:rsid w:val="0017121A"/>
    <w:rsid w:val="00181EC9"/>
    <w:rsid w:val="00184BD1"/>
    <w:rsid w:val="001871B1"/>
    <w:rsid w:val="001876C5"/>
    <w:rsid w:val="001A0E33"/>
    <w:rsid w:val="001C1429"/>
    <w:rsid w:val="001D225C"/>
    <w:rsid w:val="001E779B"/>
    <w:rsid w:val="001E7FBA"/>
    <w:rsid w:val="001F1CF5"/>
    <w:rsid w:val="001F2AC8"/>
    <w:rsid w:val="001F6102"/>
    <w:rsid w:val="00214571"/>
    <w:rsid w:val="00227334"/>
    <w:rsid w:val="00234932"/>
    <w:rsid w:val="00234E3F"/>
    <w:rsid w:val="00254749"/>
    <w:rsid w:val="002577B3"/>
    <w:rsid w:val="002820CB"/>
    <w:rsid w:val="00295C22"/>
    <w:rsid w:val="002B0106"/>
    <w:rsid w:val="002B086E"/>
    <w:rsid w:val="002D1D21"/>
    <w:rsid w:val="002E1FA8"/>
    <w:rsid w:val="00300080"/>
    <w:rsid w:val="00325A5A"/>
    <w:rsid w:val="00334EF7"/>
    <w:rsid w:val="00340978"/>
    <w:rsid w:val="003448FC"/>
    <w:rsid w:val="00352346"/>
    <w:rsid w:val="003543AC"/>
    <w:rsid w:val="003570D5"/>
    <w:rsid w:val="00361CE1"/>
    <w:rsid w:val="003624A8"/>
    <w:rsid w:val="00375C7F"/>
    <w:rsid w:val="003A465A"/>
    <w:rsid w:val="003A4999"/>
    <w:rsid w:val="00413F10"/>
    <w:rsid w:val="00415EAC"/>
    <w:rsid w:val="00432D5E"/>
    <w:rsid w:val="00434B34"/>
    <w:rsid w:val="00462D4C"/>
    <w:rsid w:val="00474163"/>
    <w:rsid w:val="004A2323"/>
    <w:rsid w:val="004A7F93"/>
    <w:rsid w:val="004B0AD7"/>
    <w:rsid w:val="004B70A6"/>
    <w:rsid w:val="004C65A4"/>
    <w:rsid w:val="004D07BC"/>
    <w:rsid w:val="00513D87"/>
    <w:rsid w:val="00527A51"/>
    <w:rsid w:val="00530033"/>
    <w:rsid w:val="005459E1"/>
    <w:rsid w:val="00546A0D"/>
    <w:rsid w:val="00547A40"/>
    <w:rsid w:val="00566B1A"/>
    <w:rsid w:val="005742B7"/>
    <w:rsid w:val="00576504"/>
    <w:rsid w:val="00594B63"/>
    <w:rsid w:val="005B67CD"/>
    <w:rsid w:val="005B7D83"/>
    <w:rsid w:val="005C04E7"/>
    <w:rsid w:val="005D2F8E"/>
    <w:rsid w:val="00600E90"/>
    <w:rsid w:val="00616D2A"/>
    <w:rsid w:val="006554DE"/>
    <w:rsid w:val="006559A1"/>
    <w:rsid w:val="00666D9B"/>
    <w:rsid w:val="006A6C30"/>
    <w:rsid w:val="006B72BF"/>
    <w:rsid w:val="006F3CA4"/>
    <w:rsid w:val="00712B74"/>
    <w:rsid w:val="00732631"/>
    <w:rsid w:val="0075119A"/>
    <w:rsid w:val="007935E1"/>
    <w:rsid w:val="007B4987"/>
    <w:rsid w:val="007E54FB"/>
    <w:rsid w:val="007F0AAF"/>
    <w:rsid w:val="008035CB"/>
    <w:rsid w:val="00823459"/>
    <w:rsid w:val="008256D7"/>
    <w:rsid w:val="00826657"/>
    <w:rsid w:val="00827E18"/>
    <w:rsid w:val="00833C52"/>
    <w:rsid w:val="0089543A"/>
    <w:rsid w:val="008A142D"/>
    <w:rsid w:val="008A5DD5"/>
    <w:rsid w:val="008C6A34"/>
    <w:rsid w:val="008E40E1"/>
    <w:rsid w:val="008F672F"/>
    <w:rsid w:val="00931EDC"/>
    <w:rsid w:val="00946144"/>
    <w:rsid w:val="00970849"/>
    <w:rsid w:val="00970A8A"/>
    <w:rsid w:val="00972367"/>
    <w:rsid w:val="00985949"/>
    <w:rsid w:val="0099520C"/>
    <w:rsid w:val="009A727E"/>
    <w:rsid w:val="009B2596"/>
    <w:rsid w:val="009B5690"/>
    <w:rsid w:val="009D4254"/>
    <w:rsid w:val="009D579E"/>
    <w:rsid w:val="00A00E73"/>
    <w:rsid w:val="00A1020E"/>
    <w:rsid w:val="00A16EA5"/>
    <w:rsid w:val="00A21036"/>
    <w:rsid w:val="00A212D9"/>
    <w:rsid w:val="00A2607A"/>
    <w:rsid w:val="00A46EFD"/>
    <w:rsid w:val="00A63AE8"/>
    <w:rsid w:val="00A97088"/>
    <w:rsid w:val="00AC6F57"/>
    <w:rsid w:val="00AD1D02"/>
    <w:rsid w:val="00AD787C"/>
    <w:rsid w:val="00AF636C"/>
    <w:rsid w:val="00B0458D"/>
    <w:rsid w:val="00B05B3A"/>
    <w:rsid w:val="00B1196E"/>
    <w:rsid w:val="00B303FD"/>
    <w:rsid w:val="00B3395F"/>
    <w:rsid w:val="00B33AA4"/>
    <w:rsid w:val="00B709E6"/>
    <w:rsid w:val="00B751AC"/>
    <w:rsid w:val="00B81BF4"/>
    <w:rsid w:val="00B860F6"/>
    <w:rsid w:val="00B912C3"/>
    <w:rsid w:val="00BA261A"/>
    <w:rsid w:val="00BA730A"/>
    <w:rsid w:val="00BB05C6"/>
    <w:rsid w:val="00BE20D5"/>
    <w:rsid w:val="00BF4995"/>
    <w:rsid w:val="00BF6C4A"/>
    <w:rsid w:val="00C147EC"/>
    <w:rsid w:val="00C2162C"/>
    <w:rsid w:val="00C248BB"/>
    <w:rsid w:val="00C50EE9"/>
    <w:rsid w:val="00C723FE"/>
    <w:rsid w:val="00C83220"/>
    <w:rsid w:val="00CB3501"/>
    <w:rsid w:val="00CD3167"/>
    <w:rsid w:val="00CF2D93"/>
    <w:rsid w:val="00CF46B2"/>
    <w:rsid w:val="00D06854"/>
    <w:rsid w:val="00D11569"/>
    <w:rsid w:val="00D2169C"/>
    <w:rsid w:val="00D37679"/>
    <w:rsid w:val="00D51ADD"/>
    <w:rsid w:val="00D52F50"/>
    <w:rsid w:val="00D55264"/>
    <w:rsid w:val="00D55FD4"/>
    <w:rsid w:val="00D72E1D"/>
    <w:rsid w:val="00D825F5"/>
    <w:rsid w:val="00D832B7"/>
    <w:rsid w:val="00DA0B9E"/>
    <w:rsid w:val="00DC69D5"/>
    <w:rsid w:val="00DE4E1A"/>
    <w:rsid w:val="00E01F7C"/>
    <w:rsid w:val="00E05779"/>
    <w:rsid w:val="00E23E0F"/>
    <w:rsid w:val="00E2453C"/>
    <w:rsid w:val="00E26190"/>
    <w:rsid w:val="00E47B8D"/>
    <w:rsid w:val="00E57926"/>
    <w:rsid w:val="00E60755"/>
    <w:rsid w:val="00E63EBA"/>
    <w:rsid w:val="00E87CCB"/>
    <w:rsid w:val="00E96E5E"/>
    <w:rsid w:val="00EE6000"/>
    <w:rsid w:val="00EF0617"/>
    <w:rsid w:val="00EF368E"/>
    <w:rsid w:val="00EF3E7C"/>
    <w:rsid w:val="00EF7F86"/>
    <w:rsid w:val="00F1409B"/>
    <w:rsid w:val="00F168AB"/>
    <w:rsid w:val="00F26D8F"/>
    <w:rsid w:val="00F330A3"/>
    <w:rsid w:val="00F37883"/>
    <w:rsid w:val="00F47994"/>
    <w:rsid w:val="00F53A51"/>
    <w:rsid w:val="00F54A61"/>
    <w:rsid w:val="00F565CE"/>
    <w:rsid w:val="00F62257"/>
    <w:rsid w:val="00F66C57"/>
    <w:rsid w:val="00F71269"/>
    <w:rsid w:val="00F73ACF"/>
    <w:rsid w:val="00F74080"/>
    <w:rsid w:val="00F84BDB"/>
    <w:rsid w:val="00F9298E"/>
    <w:rsid w:val="00FA42EC"/>
    <w:rsid w:val="00FC4320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F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A7F93"/>
  </w:style>
  <w:style w:type="table" w:styleId="TableGrid">
    <w:name w:val="Table Grid"/>
    <w:basedOn w:val="TableNormal"/>
    <w:uiPriority w:val="39"/>
    <w:rsid w:val="004A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A"/>
  </w:style>
  <w:style w:type="paragraph" w:styleId="Footer">
    <w:name w:val="footer"/>
    <w:basedOn w:val="Normal"/>
    <w:link w:val="FooterChar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C4A"/>
  </w:style>
  <w:style w:type="paragraph" w:customStyle="1" w:styleId="Spacerline">
    <w:name w:val="Spacer line"/>
    <w:basedOn w:val="Normal"/>
    <w:qFormat/>
    <w:rsid w:val="008F672F"/>
    <w:pPr>
      <w:spacing w:after="0" w:line="240" w:lineRule="auto"/>
    </w:pPr>
    <w:rPr>
      <w:rFonts w:ascii="Avenir Next LT Pro Demi" w:hAnsi="Avenir Next LT Pro Demi"/>
      <w:color w:val="04323A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9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1F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A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AD1"/>
    <w:pPr>
      <w:ind w:left="720"/>
      <w:contextualSpacing/>
    </w:pPr>
  </w:style>
  <w:style w:type="character" w:styleId="PageNumber">
    <w:name w:val="page number"/>
    <w:basedOn w:val="DefaultParagraphFont"/>
    <w:rsid w:val="0046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wjustice.org/get-legal-help" TargetMode="External"/><Relationship Id="rId18" Type="http://schemas.openxmlformats.org/officeDocument/2006/relationships/hyperlink" Target="https://fvaplaw.org/" TargetMode="External"/><Relationship Id="rId26" Type="http://schemas.openxmlformats.org/officeDocument/2006/relationships/hyperlink" Target="https://cjcpbl.org/" TargetMode="External"/><Relationship Id="rId39" Type="http://schemas.openxmlformats.org/officeDocument/2006/relationships/hyperlink" Target="https://lawadvocates.org/" TargetMode="External"/><Relationship Id="rId21" Type="http://schemas.openxmlformats.org/officeDocument/2006/relationships/hyperlink" Target="https://bmacprobono.wordpress.com/" TargetMode="External"/><Relationship Id="rId34" Type="http://schemas.openxmlformats.org/officeDocument/2006/relationships/hyperlink" Target="https://www.kcba.org/?pg=Domestic-Violence-Legal-Advocacy-Project" TargetMode="External"/><Relationship Id="rId42" Type="http://schemas.openxmlformats.org/officeDocument/2006/relationships/hyperlink" Target="https://www.skagitlegalaid.org/" TargetMode="External"/><Relationship Id="rId47" Type="http://schemas.openxmlformats.org/officeDocument/2006/relationships/hyperlink" Target="https://tacomaprobono.org/" TargetMode="External"/><Relationship Id="rId50" Type="http://schemas.openxmlformats.org/officeDocument/2006/relationships/hyperlink" Target="https://tcvls.org/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fvaplaw.org/" TargetMode="External"/><Relationship Id="rId25" Type="http://schemas.openxmlformats.org/officeDocument/2006/relationships/hyperlink" Target="https://cjcpbl.org/" TargetMode="External"/><Relationship Id="rId33" Type="http://schemas.openxmlformats.org/officeDocument/2006/relationships/hyperlink" Target="https://www.kcba.org/?pg=Free-Legal-Assistance" TargetMode="External"/><Relationship Id="rId38" Type="http://schemas.openxmlformats.org/officeDocument/2006/relationships/hyperlink" Target="https://kitsaplegalservices.org/" TargetMode="External"/><Relationship Id="rId46" Type="http://schemas.openxmlformats.org/officeDocument/2006/relationships/hyperlink" Target="https://www.spokanebar.org/volunteer-lawyers-prog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lawcenter.org/" TargetMode="External"/><Relationship Id="rId20" Type="http://schemas.openxmlformats.org/officeDocument/2006/relationships/hyperlink" Target="http://www.bflegalaid.org/" TargetMode="External"/><Relationship Id="rId29" Type="http://schemas.openxmlformats.org/officeDocument/2006/relationships/hyperlink" Target="https://cwlap.org/" TargetMode="External"/><Relationship Id="rId41" Type="http://schemas.openxmlformats.org/officeDocument/2006/relationships/hyperlink" Target="https://www.skagitlegalaid.org/" TargetMode="External"/><Relationship Id="rId54" Type="http://schemas.openxmlformats.org/officeDocument/2006/relationships/hyperlink" Target="https://www.wsba.org/connect-serve/pro-bono-public-service/qlsp-directo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cdcvas.org/" TargetMode="External"/><Relationship Id="rId32" Type="http://schemas.openxmlformats.org/officeDocument/2006/relationships/hyperlink" Target="https://www.elap.org/" TargetMode="External"/><Relationship Id="rId37" Type="http://schemas.openxmlformats.org/officeDocument/2006/relationships/hyperlink" Target="https://kitsaplegalservices.org/" TargetMode="External"/><Relationship Id="rId40" Type="http://schemas.openxmlformats.org/officeDocument/2006/relationships/hyperlink" Target="https://lawadvocates.org/" TargetMode="External"/><Relationship Id="rId45" Type="http://schemas.openxmlformats.org/officeDocument/2006/relationships/hyperlink" Target="https://www.spokanebar.org/volunteer-lawyers-program/" TargetMode="External"/><Relationship Id="rId53" Type="http://schemas.openxmlformats.org/officeDocument/2006/relationships/hyperlink" Target="https://www.wsba.org/connect-serve/pro-bono-public-service/qlsp-directo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vlawcenter.org/" TargetMode="External"/><Relationship Id="rId23" Type="http://schemas.openxmlformats.org/officeDocument/2006/relationships/hyperlink" Target="https://cdcvas.org/" TargetMode="External"/><Relationship Id="rId28" Type="http://schemas.openxmlformats.org/officeDocument/2006/relationships/hyperlink" Target="https://ccvlp.org/" TargetMode="External"/><Relationship Id="rId36" Type="http://schemas.openxmlformats.org/officeDocument/2006/relationships/hyperlink" Target="https://www.kcba.org/?pg=Domestic-Violence-Legal-Advocacy-Project" TargetMode="External"/><Relationship Id="rId49" Type="http://schemas.openxmlformats.org/officeDocument/2006/relationships/hyperlink" Target="https://tcvls.org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bflegalaid.org/" TargetMode="External"/><Relationship Id="rId31" Type="http://schemas.openxmlformats.org/officeDocument/2006/relationships/hyperlink" Target="https://www.elap.org/" TargetMode="External"/><Relationship Id="rId44" Type="http://schemas.openxmlformats.org/officeDocument/2006/relationships/hyperlink" Target="https://snocolegal.org/" TargetMode="External"/><Relationship Id="rId52" Type="http://schemas.openxmlformats.org/officeDocument/2006/relationships/hyperlink" Target="https://yakimav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ts.wa.gov/forms/" TargetMode="External"/><Relationship Id="rId14" Type="http://schemas.openxmlformats.org/officeDocument/2006/relationships/hyperlink" Target="https://nwjustice.org/get-legal-help" TargetMode="External"/><Relationship Id="rId22" Type="http://schemas.openxmlformats.org/officeDocument/2006/relationships/hyperlink" Target="https://bmacprobono.wordpress.com/" TargetMode="External"/><Relationship Id="rId27" Type="http://schemas.openxmlformats.org/officeDocument/2006/relationships/hyperlink" Target="https://ccvlp.org/" TargetMode="External"/><Relationship Id="rId30" Type="http://schemas.openxmlformats.org/officeDocument/2006/relationships/hyperlink" Target="https://cwlap.org/" TargetMode="External"/><Relationship Id="rId35" Type="http://schemas.openxmlformats.org/officeDocument/2006/relationships/hyperlink" Target="https://www.kcba.org/?pg=Free-Legal-Assistance" TargetMode="External"/><Relationship Id="rId43" Type="http://schemas.openxmlformats.org/officeDocument/2006/relationships/hyperlink" Target="https://snocolegal.org/" TargetMode="External"/><Relationship Id="rId48" Type="http://schemas.openxmlformats.org/officeDocument/2006/relationships/hyperlink" Target="https://tacomaprobono.or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urts.wa.gov/forms/" TargetMode="External"/><Relationship Id="rId51" Type="http://schemas.openxmlformats.org/officeDocument/2006/relationships/hyperlink" Target="https://yakimavas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2023-12-29T20:55:00Z</dcterms:created>
  <dcterms:modified xsi:type="dcterms:W3CDTF">2023-12-29T20:55:00Z</dcterms:modified>
</cp:coreProperties>
</file>